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E6" w:rsidRPr="001048C5" w:rsidRDefault="00B13EE6" w:rsidP="00B1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column">
                  <wp:posOffset>5600701</wp:posOffset>
                </wp:positionH>
                <wp:positionV relativeFrom="paragraph">
                  <wp:posOffset>28575</wp:posOffset>
                </wp:positionV>
                <wp:extent cx="857250" cy="4191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EE6" w:rsidRPr="001048C5" w:rsidRDefault="00B13EE6" w:rsidP="00B13E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849BC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441pt;margin-top:2.25pt;width:67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" fillcolor="#5b9bd5" strokecolor="#41719c" strokeweight="1pt">
                <v:stroke joinstyle="miter"/>
                <v:textbox>
                  <w:txbxContent>
                    <w:p w:rsidR="00B13EE6" w:rsidRPr="001048C5" w:rsidRDefault="00B13EE6" w:rsidP="00B13EE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849BC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  <w:r w:rsidR="009849BC">
        <w:rPr>
          <w:b/>
          <w:sz w:val="32"/>
        </w:rPr>
        <w:t xml:space="preserve"> 3 axes</w:t>
      </w:r>
      <w:bookmarkStart w:id="1" w:name="_GoBack"/>
      <w:bookmarkEnd w:id="1"/>
    </w:p>
    <w:bookmarkEnd w:id="0"/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256765">
        <w:t>3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</w:p>
    <w:p w:rsidR="00F954E8" w:rsidRPr="00A71AA2" w:rsidRDefault="00F954E8"/>
    <w:p w:rsidR="009F12D2" w:rsidRPr="00B13EE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 w:rsidRPr="00B13EE6">
        <w:rPr>
          <w:b/>
          <w:sz w:val="28"/>
        </w:rPr>
        <w:t>O</w:t>
      </w:r>
      <w:r w:rsidR="00B13EE6">
        <w:rPr>
          <w:b/>
          <w:sz w:val="28"/>
        </w:rPr>
        <w:t>BJECTIF</w:t>
      </w:r>
      <w:r w:rsidRPr="00B13EE6">
        <w:rPr>
          <w:b/>
          <w:sz w:val="28"/>
        </w:rPr>
        <w:t xml:space="preserve"> :</w:t>
      </w:r>
      <w:r w:rsidR="00F25F53" w:rsidRPr="00B13EE6">
        <w:rPr>
          <w:b/>
          <w:sz w:val="28"/>
        </w:rPr>
        <w:t xml:space="preserve"> </w:t>
      </w:r>
      <w:r w:rsidR="00346088" w:rsidRPr="00B13EE6">
        <w:rPr>
          <w:b/>
          <w:sz w:val="28"/>
        </w:rPr>
        <w:t>Panne</w:t>
      </w:r>
      <w:r w:rsidR="00B13EE6">
        <w:rPr>
          <w:b/>
          <w:sz w:val="28"/>
        </w:rPr>
        <w:t xml:space="preserve"> </w:t>
      </w:r>
      <w:r w:rsidR="00346088" w:rsidRPr="00B13EE6">
        <w:rPr>
          <w:b/>
          <w:sz w:val="28"/>
        </w:rPr>
        <w:t>en campagne</w:t>
      </w:r>
    </w:p>
    <w:p w:rsidR="00D520B9" w:rsidRDefault="00755BC9" w:rsidP="00B1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256765">
        <w:rPr>
          <w:b/>
          <w:color w:val="0070C0"/>
        </w:rPr>
        <w:t>M</w:t>
      </w:r>
      <w:r w:rsidR="00D84C80">
        <w:rPr>
          <w:b/>
          <w:color w:val="0070C0"/>
        </w:rPr>
        <w:t>1</w:t>
      </w:r>
      <w:r w:rsidR="00346088">
        <w:rPr>
          <w:b/>
          <w:color w:val="0070C0"/>
        </w:rPr>
        <w:t>2</w:t>
      </w:r>
    </w:p>
    <w:p w:rsidR="00346088" w:rsidRDefault="00346088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Respect du cône de sécurité dans le cheminement</w:t>
      </w:r>
    </w:p>
    <w:p w:rsidR="00D520B9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Technique V.E.R.D.O</w:t>
      </w:r>
    </w:p>
    <w:p w:rsidR="00346088" w:rsidRPr="00BB62FF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radio en cas de panne</w:t>
      </w:r>
    </w:p>
    <w:p w:rsidR="00346088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Respect finesse max </w:t>
      </w:r>
    </w:p>
    <w:p w:rsidR="00346088" w:rsidRDefault="00346088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Choix de la méthode d’encadrement (PTE, PTU, PTS, ou descente autorotation)</w:t>
      </w:r>
    </w:p>
    <w:p w:rsidR="004A1F39" w:rsidRPr="00B13EE6" w:rsidRDefault="006853D2" w:rsidP="00B1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B13EE6">
        <w:rPr>
          <w:b/>
        </w:rPr>
        <w:t>Révision</w:t>
      </w:r>
      <w:r w:rsidR="00857923" w:rsidRPr="00B13EE6">
        <w:rPr>
          <w:b/>
        </w:rPr>
        <w:t xml:space="preserve"> </w:t>
      </w:r>
      <w:r w:rsidR="00942FD2" w:rsidRPr="00B13EE6">
        <w:rPr>
          <w:b/>
        </w:rPr>
        <w:t>M</w:t>
      </w:r>
      <w:r w:rsidR="009F75FA" w:rsidRPr="00B13EE6">
        <w:rPr>
          <w:b/>
        </w:rPr>
        <w:t>1</w:t>
      </w:r>
      <w:r w:rsidR="00346088" w:rsidRPr="00B13EE6">
        <w:rPr>
          <w:b/>
        </w:rPr>
        <w:t>1</w:t>
      </w:r>
    </w:p>
    <w:p w:rsidR="00A31281" w:rsidRPr="00B13EE6" w:rsidRDefault="00346088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13EE6">
        <w:t>Néant</w:t>
      </w:r>
    </w:p>
    <w:p w:rsidR="00F954E8" w:rsidRPr="00B13EE6" w:rsidRDefault="00E75F79" w:rsidP="00B1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B13EE6">
        <w:rPr>
          <w:b/>
        </w:rPr>
        <w:t>Contrôle de l’objectif</w:t>
      </w:r>
      <w:r w:rsidR="00D62DDB" w:rsidRPr="00B13EE6">
        <w:rPr>
          <w:b/>
        </w:rPr>
        <w:t> :</w:t>
      </w:r>
    </w:p>
    <w:p w:rsidR="00942FD2" w:rsidRPr="00B13EE6" w:rsidRDefault="009F75FA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B13EE6">
        <w:rPr>
          <w:b/>
        </w:rPr>
        <w:t>L’élève</w:t>
      </w:r>
      <w:r w:rsidR="00942FD2" w:rsidRPr="00B13EE6">
        <w:rPr>
          <w:b/>
        </w:rPr>
        <w:t xml:space="preserve"> doit être capable de :</w:t>
      </w:r>
    </w:p>
    <w:p w:rsidR="00346088" w:rsidRPr="00B13EE6" w:rsidRDefault="00942FD2" w:rsidP="00B1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B13EE6">
        <w:t xml:space="preserve">Evoluer naturellement </w:t>
      </w:r>
      <w:r w:rsidR="00346088" w:rsidRPr="00B13EE6">
        <w:t>dans son cône de sécurité</w:t>
      </w:r>
    </w:p>
    <w:p w:rsidR="004A1F39" w:rsidRPr="00B13EE6" w:rsidRDefault="00942FD2" w:rsidP="00B1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B13EE6">
        <w:t>Visualiser</w:t>
      </w:r>
      <w:r w:rsidR="00346088" w:rsidRPr="00B13EE6">
        <w:t xml:space="preserve"> et construire sa trajectoire </w:t>
      </w:r>
      <w:r w:rsidRPr="00B13EE6">
        <w:t>en fonctions des contraintes de l’environnement</w:t>
      </w:r>
    </w:p>
    <w:p w:rsidR="00D62DDB" w:rsidRPr="00B13EE6" w:rsidRDefault="00346088" w:rsidP="00B1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B13EE6">
        <w:t>Application des procédures radio en cas de panne</w:t>
      </w:r>
    </w:p>
    <w:p w:rsidR="00D449F0" w:rsidRPr="00B13EE6" w:rsidRDefault="00D449F0" w:rsidP="00B1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B13EE6">
        <w:t>Préparation leçon suivante : encadrement moteur coupé</w:t>
      </w:r>
      <w:r w:rsidR="00391E88" w:rsidRPr="00B13EE6">
        <w:t xml:space="preserve"> en local d’un terrain </w:t>
      </w:r>
    </w:p>
    <w:p w:rsidR="00D22A9A" w:rsidRPr="00B13EE6" w:rsidRDefault="00D22A9A" w:rsidP="00B1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B13EE6">
        <w:rPr>
          <w:b/>
        </w:rPr>
        <w:t>Facteurs Humains – TEM</w:t>
      </w:r>
    </w:p>
    <w:p w:rsidR="00BB29D1" w:rsidRPr="00B13EE6" w:rsidRDefault="00686D7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13EE6">
        <w:t>Choix du terrain, il doit être reconnu au préalable</w:t>
      </w:r>
      <w:r w:rsidR="002E2EB6" w:rsidRPr="00B13EE6">
        <w:t xml:space="preserve"> par l’instructeur</w:t>
      </w:r>
    </w:p>
    <w:p w:rsidR="009F75FA" w:rsidRPr="00B13EE6" w:rsidRDefault="00686D7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13EE6">
        <w:t>Anticiper la gestion d’une panne réelle à la remise des gaz</w:t>
      </w:r>
    </w:p>
    <w:p w:rsidR="009F75FA" w:rsidRPr="00B13EE6" w:rsidRDefault="00686D7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13EE6">
        <w:t>Limiter le nombre d’exercices pour éviter la saturation</w:t>
      </w:r>
    </w:p>
    <w:p w:rsidR="00A9296C" w:rsidRPr="00B13EE6" w:rsidRDefault="00D449F0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13EE6">
        <w:t>Hauteur de la décision pour la remise de gaz</w:t>
      </w:r>
    </w:p>
    <w:p w:rsidR="00D22A9A" w:rsidRDefault="00D22A9A"/>
    <w:p w:rsidR="00F954E8" w:rsidRDefault="00F954E8"/>
    <w:sectPr w:rsidR="00F95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A33" w:rsidRDefault="005C2A33" w:rsidP="009849BC">
      <w:pPr>
        <w:spacing w:after="0" w:line="240" w:lineRule="auto"/>
      </w:pPr>
      <w:r>
        <w:separator/>
      </w:r>
    </w:p>
  </w:endnote>
  <w:endnote w:type="continuationSeparator" w:id="0">
    <w:p w:rsidR="005C2A33" w:rsidRDefault="005C2A33" w:rsidP="0098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A33" w:rsidRDefault="005C2A33" w:rsidP="009849BC">
      <w:pPr>
        <w:spacing w:after="0" w:line="240" w:lineRule="auto"/>
      </w:pPr>
      <w:r>
        <w:separator/>
      </w:r>
    </w:p>
  </w:footnote>
  <w:footnote w:type="continuationSeparator" w:id="0">
    <w:p w:rsidR="005C2A33" w:rsidRDefault="005C2A33" w:rsidP="0098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9BC" w:rsidRDefault="009849BC">
    <w:pPr>
      <w:pStyle w:val="En-tte"/>
    </w:pPr>
    <w:r>
      <w:rPr>
        <w:noProof/>
      </w:rPr>
      <w:drawing>
        <wp:inline distT="0" distB="0" distL="0" distR="0" wp14:anchorId="26CC9865" wp14:editId="05EE1E53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49BC" w:rsidRDefault="009849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A4F44"/>
    <w:rsid w:val="000D74A7"/>
    <w:rsid w:val="000D7946"/>
    <w:rsid w:val="000E1D80"/>
    <w:rsid w:val="001019BB"/>
    <w:rsid w:val="00177ABA"/>
    <w:rsid w:val="001A3FF0"/>
    <w:rsid w:val="001C558E"/>
    <w:rsid w:val="001F55D8"/>
    <w:rsid w:val="00256765"/>
    <w:rsid w:val="0027203C"/>
    <w:rsid w:val="002E2EB6"/>
    <w:rsid w:val="00306CB7"/>
    <w:rsid w:val="00342C79"/>
    <w:rsid w:val="00346088"/>
    <w:rsid w:val="00391E88"/>
    <w:rsid w:val="003C3D4D"/>
    <w:rsid w:val="0040664B"/>
    <w:rsid w:val="00462087"/>
    <w:rsid w:val="004A1F39"/>
    <w:rsid w:val="004E6102"/>
    <w:rsid w:val="004F2AD9"/>
    <w:rsid w:val="00514D0D"/>
    <w:rsid w:val="00552EC0"/>
    <w:rsid w:val="0056163B"/>
    <w:rsid w:val="005A308E"/>
    <w:rsid w:val="005C2A33"/>
    <w:rsid w:val="005E159F"/>
    <w:rsid w:val="005F0A4F"/>
    <w:rsid w:val="00632A9F"/>
    <w:rsid w:val="00641C26"/>
    <w:rsid w:val="006853D2"/>
    <w:rsid w:val="00686D73"/>
    <w:rsid w:val="006C3009"/>
    <w:rsid w:val="00707AE6"/>
    <w:rsid w:val="00717FEE"/>
    <w:rsid w:val="00726838"/>
    <w:rsid w:val="00741E54"/>
    <w:rsid w:val="00755BC9"/>
    <w:rsid w:val="007C2BD8"/>
    <w:rsid w:val="007E16C7"/>
    <w:rsid w:val="00823FD1"/>
    <w:rsid w:val="00857923"/>
    <w:rsid w:val="00887E97"/>
    <w:rsid w:val="008B0A3E"/>
    <w:rsid w:val="008C216E"/>
    <w:rsid w:val="008D0D4E"/>
    <w:rsid w:val="008D3A8A"/>
    <w:rsid w:val="00942FD2"/>
    <w:rsid w:val="00956657"/>
    <w:rsid w:val="009849BC"/>
    <w:rsid w:val="009C30EE"/>
    <w:rsid w:val="009E5F33"/>
    <w:rsid w:val="009F12D2"/>
    <w:rsid w:val="009F75FA"/>
    <w:rsid w:val="00A31281"/>
    <w:rsid w:val="00A31BC2"/>
    <w:rsid w:val="00A71AA2"/>
    <w:rsid w:val="00A83805"/>
    <w:rsid w:val="00A9296C"/>
    <w:rsid w:val="00AC096E"/>
    <w:rsid w:val="00B13EE6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449F0"/>
    <w:rsid w:val="00D520B9"/>
    <w:rsid w:val="00D62DDB"/>
    <w:rsid w:val="00D84C80"/>
    <w:rsid w:val="00D87067"/>
    <w:rsid w:val="00D91317"/>
    <w:rsid w:val="00DA2C4A"/>
    <w:rsid w:val="00DB6638"/>
    <w:rsid w:val="00DB74B6"/>
    <w:rsid w:val="00E25D69"/>
    <w:rsid w:val="00E75F79"/>
    <w:rsid w:val="00E83BC1"/>
    <w:rsid w:val="00ED56FE"/>
    <w:rsid w:val="00F25F53"/>
    <w:rsid w:val="00F47541"/>
    <w:rsid w:val="00F62EAB"/>
    <w:rsid w:val="00F855A3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FEBD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9BC"/>
  </w:style>
  <w:style w:type="paragraph" w:styleId="Pieddepage">
    <w:name w:val="footer"/>
    <w:basedOn w:val="Normal"/>
    <w:link w:val="PieddepageCar"/>
    <w:uiPriority w:val="99"/>
    <w:unhideWhenUsed/>
    <w:rsid w:val="0098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DE49-E948-42A6-8CDF-A75DD87E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2018-11-25T15:45:00Z</dcterms:created>
  <dcterms:modified xsi:type="dcterms:W3CDTF">2018-11-26T09:04:00Z</dcterms:modified>
</cp:coreProperties>
</file>