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875" w:rsidRPr="001048C5" w:rsidRDefault="00EC4875" w:rsidP="00E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bookmarkStart w:id="0" w:name="_Hlk530935177"/>
      <w:r w:rsidRPr="001048C5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A5547" wp14:editId="00863D71">
                <wp:simplePos x="0" y="0"/>
                <wp:positionH relativeFrom="column">
                  <wp:posOffset>5562600</wp:posOffset>
                </wp:positionH>
                <wp:positionV relativeFrom="paragraph">
                  <wp:posOffset>-67310</wp:posOffset>
                </wp:positionV>
                <wp:extent cx="895350" cy="447675"/>
                <wp:effectExtent l="0" t="0" r="19050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476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4875" w:rsidRPr="001048C5" w:rsidRDefault="00EC4875" w:rsidP="00EC48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48C5"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5A5547" id="Rectangle : coins arrondis 1" o:spid="_x0000_s1026" style="position:absolute;left:0;text-align:left;margin-left:438pt;margin-top:-5.3pt;width:70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" fillcolor="#5b9bd5" strokecolor="#41719c" strokeweight="1pt">
                <v:stroke joinstyle="miter"/>
                <v:textbox>
                  <w:txbxContent>
                    <w:p w:rsidR="00EC4875" w:rsidRPr="001048C5" w:rsidRDefault="00EC4875" w:rsidP="00EC4875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48C5"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</w:t>
                      </w:r>
                    </w:p>
                  </w:txbxContent>
                </v:textbox>
              </v:roundrect>
            </w:pict>
          </mc:Fallback>
        </mc:AlternateContent>
      </w:r>
      <w:r w:rsidRPr="001048C5">
        <w:rPr>
          <w:b/>
          <w:sz w:val="32"/>
        </w:rPr>
        <w:t>Programme de formation élève Ulm</w:t>
      </w:r>
      <w:bookmarkStart w:id="1" w:name="_GoBack"/>
      <w:bookmarkEnd w:id="1"/>
    </w:p>
    <w:p w:rsidR="00EC4875" w:rsidRPr="00971B51" w:rsidRDefault="00EC4875" w:rsidP="00EC4875">
      <w:pPr>
        <w:jc w:val="center"/>
      </w:pPr>
    </w:p>
    <w:p w:rsidR="00EC4875" w:rsidRPr="00D13366" w:rsidRDefault="00EC4875" w:rsidP="00E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bookmarkStart w:id="2" w:name="_Hlk530935015"/>
      <w:r w:rsidRPr="00D13366">
        <w:rPr>
          <w:lang w:val="en-US"/>
        </w:rPr>
        <w:t xml:space="preserve">Appareil utilisé: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13366">
        <w:rPr>
          <w:lang w:val="en-US"/>
        </w:rPr>
        <w:t xml:space="preserve">briefing court: </w:t>
      </w:r>
      <w:r>
        <w:rPr>
          <w:lang w:val="en-US"/>
        </w:rPr>
        <w:t xml:space="preserve">  </w:t>
      </w:r>
      <w:r>
        <w:rPr>
          <w:lang w:val="en-US"/>
        </w:rPr>
        <w:tab/>
        <w:t xml:space="preserve">               </w:t>
      </w:r>
      <w:r w:rsidRPr="00D13366">
        <w:rPr>
          <w:lang w:val="en-US"/>
        </w:rPr>
        <w:t xml:space="preserve">vol:  </w:t>
      </w:r>
      <w:r w:rsidRPr="00D13366">
        <w:rPr>
          <w:lang w:val="en-US"/>
        </w:rPr>
        <w:tab/>
      </w:r>
      <w:r w:rsidRPr="00D13366">
        <w:rPr>
          <w:lang w:val="en-US"/>
        </w:rPr>
        <w:tab/>
      </w:r>
      <w:r>
        <w:rPr>
          <w:lang w:val="en-US"/>
        </w:rPr>
        <w:tab/>
      </w:r>
      <w:r w:rsidRPr="00D13366">
        <w:rPr>
          <w:lang w:val="en-US"/>
        </w:rPr>
        <w:t>debrief:</w:t>
      </w:r>
    </w:p>
    <w:bookmarkEnd w:id="0"/>
    <w:bookmarkEnd w:id="2"/>
    <w:p w:rsidR="00F954E8" w:rsidRPr="00A71AA2" w:rsidRDefault="00F954E8"/>
    <w:p w:rsidR="009F12D2" w:rsidRPr="00EC4875" w:rsidRDefault="00E75F79" w:rsidP="00632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E599" w:themeFill="accent4" w:themeFillTint="66"/>
        <w:rPr>
          <w:b/>
          <w:sz w:val="28"/>
        </w:rPr>
      </w:pPr>
      <w:r w:rsidRPr="00EC4875">
        <w:rPr>
          <w:b/>
          <w:sz w:val="28"/>
        </w:rPr>
        <w:t>Objectif :</w:t>
      </w:r>
      <w:r w:rsidR="00F25F53" w:rsidRPr="00EC4875">
        <w:rPr>
          <w:b/>
          <w:sz w:val="28"/>
        </w:rPr>
        <w:t xml:space="preserve"> </w:t>
      </w:r>
      <w:r w:rsidR="00DC346D" w:rsidRPr="00EC4875">
        <w:rPr>
          <w:b/>
          <w:sz w:val="28"/>
        </w:rPr>
        <w:t>Interruption volontaire du vol</w:t>
      </w:r>
    </w:p>
    <w:p w:rsidR="00D520B9" w:rsidRDefault="00755BC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  <w:color w:val="0070C0"/>
        </w:rPr>
      </w:pPr>
      <w:r>
        <w:rPr>
          <w:b/>
          <w:color w:val="0070C0"/>
        </w:rPr>
        <w:t xml:space="preserve">Etude </w:t>
      </w:r>
      <w:r w:rsidR="000F5446">
        <w:rPr>
          <w:b/>
          <w:color w:val="0070C0"/>
        </w:rPr>
        <w:t>M</w:t>
      </w:r>
      <w:r w:rsidR="00D84C80">
        <w:rPr>
          <w:b/>
          <w:color w:val="0070C0"/>
        </w:rPr>
        <w:t>1</w:t>
      </w:r>
      <w:r w:rsidR="000F5446">
        <w:rPr>
          <w:b/>
          <w:color w:val="0070C0"/>
        </w:rPr>
        <w:t>6</w:t>
      </w:r>
    </w:p>
    <w:p w:rsidR="00E01AE2" w:rsidRDefault="00DC346D" w:rsidP="004D4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Rappel sur la réglementation</w:t>
      </w:r>
    </w:p>
    <w:p w:rsidR="000F5446" w:rsidRDefault="000F5446" w:rsidP="004D4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Attention au sentiment de surcapacité.</w:t>
      </w:r>
    </w:p>
    <w:p w:rsidR="00DC346D" w:rsidRDefault="00DC346D" w:rsidP="004D4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Aspect facteur humain de la prise de décision</w:t>
      </w:r>
    </w:p>
    <w:p w:rsidR="000F5446" w:rsidRDefault="000F5446" w:rsidP="004D4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Utilisation du parachute de secours</w:t>
      </w:r>
    </w:p>
    <w:p w:rsidR="00E01AE2" w:rsidRDefault="00DC346D" w:rsidP="004D4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Procédures radio</w:t>
      </w:r>
      <w:r w:rsidR="000F5446">
        <w:rPr>
          <w:b/>
          <w:color w:val="4472C4" w:themeColor="accent1"/>
        </w:rPr>
        <w:t xml:space="preserve"> / alerte préalable/ briefing passager.</w:t>
      </w:r>
    </w:p>
    <w:p w:rsidR="00FF6170" w:rsidRPr="004D4A55" w:rsidRDefault="00DC346D" w:rsidP="004D4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Phase de reconnaissance : état de surface, distance disponible, obstacles, point d’aboutissement</w:t>
      </w:r>
      <w:r w:rsidR="00E01AE2">
        <w:rPr>
          <w:b/>
          <w:color w:val="4472C4" w:themeColor="accent1"/>
        </w:rPr>
        <w:t xml:space="preserve"> </w:t>
      </w:r>
    </w:p>
    <w:p w:rsidR="004D4A55" w:rsidRPr="004D4A55" w:rsidRDefault="00286A2E" w:rsidP="004D4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rPr>
          <w:b/>
          <w:color w:val="4472C4" w:themeColor="accent1"/>
        </w:rPr>
      </w:pPr>
      <w:r>
        <w:rPr>
          <w:b/>
          <w:color w:val="4472C4" w:themeColor="accent1"/>
        </w:rPr>
        <w:t>Simulation a</w:t>
      </w:r>
      <w:r w:rsidR="00DC346D">
        <w:rPr>
          <w:b/>
          <w:color w:val="4472C4" w:themeColor="accent1"/>
        </w:rPr>
        <w:t>tterrissage de précision</w:t>
      </w:r>
    </w:p>
    <w:p w:rsidR="004A1F39" w:rsidRPr="00EC4875" w:rsidRDefault="006853D2" w:rsidP="00DB7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</w:rPr>
      </w:pPr>
      <w:r w:rsidRPr="00EC4875">
        <w:rPr>
          <w:b/>
        </w:rPr>
        <w:t>Révision</w:t>
      </w:r>
      <w:r w:rsidR="00857923" w:rsidRPr="00EC4875">
        <w:rPr>
          <w:b/>
        </w:rPr>
        <w:t xml:space="preserve"> </w:t>
      </w:r>
      <w:r w:rsidR="000F5446" w:rsidRPr="00EC4875">
        <w:rPr>
          <w:b/>
        </w:rPr>
        <w:t>M</w:t>
      </w:r>
      <w:r w:rsidR="00DC346D" w:rsidRPr="00EC4875">
        <w:rPr>
          <w:b/>
        </w:rPr>
        <w:t>15</w:t>
      </w:r>
    </w:p>
    <w:p w:rsidR="00A31281" w:rsidRPr="00EC4875" w:rsidRDefault="00DC346D" w:rsidP="00514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EC4875">
        <w:rPr>
          <w:b/>
        </w:rPr>
        <w:t>Atterrissage de précision</w:t>
      </w:r>
    </w:p>
    <w:p w:rsidR="00F954E8" w:rsidRPr="00EC4875" w:rsidRDefault="00E75F7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</w:rPr>
      </w:pPr>
      <w:r w:rsidRPr="00EC4875">
        <w:rPr>
          <w:b/>
        </w:rPr>
        <w:t>Contrôle de l’objectif</w:t>
      </w:r>
      <w:r w:rsidR="00D62DDB" w:rsidRPr="00EC4875">
        <w:rPr>
          <w:b/>
        </w:rPr>
        <w:t> :</w:t>
      </w:r>
    </w:p>
    <w:p w:rsidR="00EC4875" w:rsidRDefault="000F5446" w:rsidP="008D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bookmarkStart w:id="3" w:name="_Hlk501553265"/>
      <w:r w:rsidRPr="00EC4875">
        <w:rPr>
          <w:b/>
        </w:rPr>
        <w:t>L’élève doit être capable de :</w:t>
      </w:r>
    </w:p>
    <w:p w:rsidR="00385BDD" w:rsidRPr="00EC4875" w:rsidRDefault="000F5446" w:rsidP="00E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rPr>
          <w:b/>
        </w:rPr>
      </w:pPr>
      <w:r w:rsidRPr="00EC4875">
        <w:t>Evaluer le temps nécessaire a la recherche d’un terrain adapté</w:t>
      </w:r>
    </w:p>
    <w:p w:rsidR="00286A2E" w:rsidRPr="00EC4875" w:rsidRDefault="000F5446" w:rsidP="00E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</w:pPr>
      <w:r w:rsidRPr="00EC4875">
        <w:t xml:space="preserve">Maitriser les outils à sa disposition afin d’atterrir dans les meilleurs conditions possible (GPS NRST </w:t>
      </w:r>
      <w:proofErr w:type="gramStart"/>
      <w:r w:rsidRPr="00EC4875">
        <w:t>etc..</w:t>
      </w:r>
      <w:proofErr w:type="gramEnd"/>
      <w:r w:rsidRPr="00EC4875">
        <w:t>)</w:t>
      </w:r>
    </w:p>
    <w:p w:rsidR="000F5446" w:rsidRPr="00EC4875" w:rsidRDefault="00F44C99" w:rsidP="00E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</w:pPr>
      <w:r w:rsidRPr="00EC4875">
        <w:t>Accepter sa vulnérabilité et les limites de sa machine.</w:t>
      </w:r>
    </w:p>
    <w:bookmarkEnd w:id="3"/>
    <w:p w:rsidR="00E01AE2" w:rsidRPr="00EC4875" w:rsidRDefault="00D449F0" w:rsidP="00E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EC4875">
        <w:rPr>
          <w:b/>
        </w:rPr>
        <w:t xml:space="preserve">Préparation leçon suivante : </w:t>
      </w:r>
      <w:r w:rsidR="00286A2E" w:rsidRPr="00EC4875">
        <w:rPr>
          <w:b/>
        </w:rPr>
        <w:t>navigation</w:t>
      </w:r>
    </w:p>
    <w:p w:rsidR="00D22A9A" w:rsidRPr="00EC4875" w:rsidRDefault="00D22A9A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</w:rPr>
      </w:pPr>
      <w:r w:rsidRPr="00EC4875">
        <w:rPr>
          <w:b/>
        </w:rPr>
        <w:t>Facteurs Humains – TEM</w:t>
      </w:r>
    </w:p>
    <w:p w:rsidR="00F44C99" w:rsidRPr="00EC4875" w:rsidRDefault="000F5446" w:rsidP="000F5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EC4875">
        <w:t>Séquence de cours basé sur le développement du « savoir être » de l’élève. La connaissance des règlementations et de ces capacités</w:t>
      </w:r>
      <w:r w:rsidR="00F44C99" w:rsidRPr="00EC4875">
        <w:t>.</w:t>
      </w:r>
    </w:p>
    <w:p w:rsidR="00F954E8" w:rsidRPr="00EC4875" w:rsidRDefault="000F5446" w:rsidP="00F44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EC4875">
        <w:t xml:space="preserve"> Une séquence en vol est nécessaire et doit reprendre les objectifs de M14</w:t>
      </w:r>
      <w:r w:rsidR="00F44C99" w:rsidRPr="00EC4875">
        <w:t xml:space="preserve"> avec une mise en évidence des difficultés en lien </w:t>
      </w:r>
      <w:r w:rsidR="00EC4875" w:rsidRPr="00EC4875">
        <w:t>avec l’interruption</w:t>
      </w:r>
      <w:r w:rsidR="00F44C99" w:rsidRPr="00EC4875">
        <w:t xml:space="preserve"> volontaire du vol (météo, nuit, santé, mécanique etc.</w:t>
      </w:r>
    </w:p>
    <w:sectPr w:rsidR="00F954E8" w:rsidRPr="00EC4875" w:rsidSect="00EC4875">
      <w:headerReference w:type="default" r:id="rId7"/>
      <w:pgSz w:w="11906" w:h="16838"/>
      <w:pgMar w:top="568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8E4" w:rsidRDefault="009018E4" w:rsidP="00F279FC">
      <w:pPr>
        <w:spacing w:after="0" w:line="240" w:lineRule="auto"/>
      </w:pPr>
      <w:r>
        <w:separator/>
      </w:r>
    </w:p>
  </w:endnote>
  <w:endnote w:type="continuationSeparator" w:id="0">
    <w:p w:rsidR="009018E4" w:rsidRDefault="009018E4" w:rsidP="00F2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8E4" w:rsidRDefault="009018E4" w:rsidP="00F279FC">
      <w:pPr>
        <w:spacing w:after="0" w:line="240" w:lineRule="auto"/>
      </w:pPr>
      <w:r>
        <w:separator/>
      </w:r>
    </w:p>
  </w:footnote>
  <w:footnote w:type="continuationSeparator" w:id="0">
    <w:p w:rsidR="009018E4" w:rsidRDefault="009018E4" w:rsidP="00F27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FC" w:rsidRDefault="00F279FC">
    <w:pPr>
      <w:pStyle w:val="En-tte"/>
    </w:pPr>
    <w:r>
      <w:rPr>
        <w:noProof/>
      </w:rPr>
      <w:drawing>
        <wp:inline distT="0" distB="0" distL="0" distR="0" wp14:anchorId="14031816" wp14:editId="35F71363">
          <wp:extent cx="676275" cy="676275"/>
          <wp:effectExtent l="0" t="0" r="9525" b="9525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79FC" w:rsidRDefault="00F279F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E8"/>
    <w:rsid w:val="000445C8"/>
    <w:rsid w:val="000921D2"/>
    <w:rsid w:val="000A4F44"/>
    <w:rsid w:val="000D74A7"/>
    <w:rsid w:val="000D7946"/>
    <w:rsid w:val="000E1D80"/>
    <w:rsid w:val="000F5446"/>
    <w:rsid w:val="001019BB"/>
    <w:rsid w:val="00177ABA"/>
    <w:rsid w:val="001A3FF0"/>
    <w:rsid w:val="001C558E"/>
    <w:rsid w:val="001F55D8"/>
    <w:rsid w:val="0027203C"/>
    <w:rsid w:val="00286A2E"/>
    <w:rsid w:val="002F5583"/>
    <w:rsid w:val="00306CB7"/>
    <w:rsid w:val="00342C79"/>
    <w:rsid w:val="00346088"/>
    <w:rsid w:val="00385BDD"/>
    <w:rsid w:val="00391E88"/>
    <w:rsid w:val="003B3CC2"/>
    <w:rsid w:val="003C3D4D"/>
    <w:rsid w:val="0040664B"/>
    <w:rsid w:val="00451FD5"/>
    <w:rsid w:val="00462087"/>
    <w:rsid w:val="004A1F39"/>
    <w:rsid w:val="004D4A55"/>
    <w:rsid w:val="004E6102"/>
    <w:rsid w:val="004F2AD9"/>
    <w:rsid w:val="00514D0D"/>
    <w:rsid w:val="00524F22"/>
    <w:rsid w:val="00552EC0"/>
    <w:rsid w:val="0056163B"/>
    <w:rsid w:val="005A308E"/>
    <w:rsid w:val="005E159F"/>
    <w:rsid w:val="005F0A4F"/>
    <w:rsid w:val="00632A9F"/>
    <w:rsid w:val="00641C26"/>
    <w:rsid w:val="006853D2"/>
    <w:rsid w:val="00686D73"/>
    <w:rsid w:val="006C3009"/>
    <w:rsid w:val="00707AE6"/>
    <w:rsid w:val="00717FEE"/>
    <w:rsid w:val="00726838"/>
    <w:rsid w:val="00741E54"/>
    <w:rsid w:val="00753D0D"/>
    <w:rsid w:val="00755BC9"/>
    <w:rsid w:val="007B4B6E"/>
    <w:rsid w:val="007C2BD8"/>
    <w:rsid w:val="007E16C7"/>
    <w:rsid w:val="008223A2"/>
    <w:rsid w:val="00823FD1"/>
    <w:rsid w:val="00857923"/>
    <w:rsid w:val="00887E97"/>
    <w:rsid w:val="008B0A3E"/>
    <w:rsid w:val="008C216E"/>
    <w:rsid w:val="008D0D4E"/>
    <w:rsid w:val="008D3A8A"/>
    <w:rsid w:val="008E4FCE"/>
    <w:rsid w:val="009018E4"/>
    <w:rsid w:val="00956657"/>
    <w:rsid w:val="009C30EE"/>
    <w:rsid w:val="009E5F33"/>
    <w:rsid w:val="009F12D2"/>
    <w:rsid w:val="009F6317"/>
    <w:rsid w:val="009F75FA"/>
    <w:rsid w:val="00A31281"/>
    <w:rsid w:val="00A31BC2"/>
    <w:rsid w:val="00A71AA2"/>
    <w:rsid w:val="00A83805"/>
    <w:rsid w:val="00A9296C"/>
    <w:rsid w:val="00AB6955"/>
    <w:rsid w:val="00AC096E"/>
    <w:rsid w:val="00B532C4"/>
    <w:rsid w:val="00BA3891"/>
    <w:rsid w:val="00BB29D1"/>
    <w:rsid w:val="00BB62FF"/>
    <w:rsid w:val="00C24FA8"/>
    <w:rsid w:val="00C413C6"/>
    <w:rsid w:val="00CB42F6"/>
    <w:rsid w:val="00CC061D"/>
    <w:rsid w:val="00CE4B3B"/>
    <w:rsid w:val="00D22A9A"/>
    <w:rsid w:val="00D449F0"/>
    <w:rsid w:val="00D520B9"/>
    <w:rsid w:val="00D62DDB"/>
    <w:rsid w:val="00D84C80"/>
    <w:rsid w:val="00D87067"/>
    <w:rsid w:val="00D91317"/>
    <w:rsid w:val="00D92ED6"/>
    <w:rsid w:val="00DA2C4A"/>
    <w:rsid w:val="00DB6638"/>
    <w:rsid w:val="00DB74B6"/>
    <w:rsid w:val="00DC346D"/>
    <w:rsid w:val="00DE7364"/>
    <w:rsid w:val="00E01AE2"/>
    <w:rsid w:val="00E25D69"/>
    <w:rsid w:val="00E75F79"/>
    <w:rsid w:val="00E83BC1"/>
    <w:rsid w:val="00EC4875"/>
    <w:rsid w:val="00ED56FE"/>
    <w:rsid w:val="00F25F53"/>
    <w:rsid w:val="00F279FC"/>
    <w:rsid w:val="00F44C99"/>
    <w:rsid w:val="00F47541"/>
    <w:rsid w:val="00F62EAB"/>
    <w:rsid w:val="00F81B5E"/>
    <w:rsid w:val="00F855A3"/>
    <w:rsid w:val="00F954E8"/>
    <w:rsid w:val="00FE1653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C2D0D-97F8-43B5-B575-BF3A1F36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0D4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2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79FC"/>
  </w:style>
  <w:style w:type="paragraph" w:styleId="Pieddepage">
    <w:name w:val="footer"/>
    <w:basedOn w:val="Normal"/>
    <w:link w:val="PieddepageCar"/>
    <w:uiPriority w:val="99"/>
    <w:unhideWhenUsed/>
    <w:rsid w:val="00F2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7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EA2DF-C410-442B-88F3-01694417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2018-11-25T16:31:00Z</dcterms:created>
  <dcterms:modified xsi:type="dcterms:W3CDTF">2018-11-26T09:38:00Z</dcterms:modified>
</cp:coreProperties>
</file>